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 xml:space="preserve">ΑΓΙΟΥ ΚΟΣΜΑ ΤΟΥ ΑΙΤΩΛΟΥ </w:t>
      </w:r>
      <w:r>
        <w:rPr>
          <w:rFonts w:ascii="Georgia" w:hAnsi="Georgia"/>
          <w:sz w:val="22"/>
          <w:szCs w:val="22"/>
          <w:rtl w:val="0"/>
        </w:rPr>
        <w:t>-</w:t>
      </w:r>
      <w:r>
        <w:rPr>
          <w:rFonts w:ascii="Georgia" w:hAnsi="Georgia" w:hint="default"/>
          <w:sz w:val="22"/>
          <w:szCs w:val="22"/>
          <w:rtl w:val="0"/>
        </w:rPr>
        <w:t xml:space="preserve">ΔΙΔΑΧΕΣ </w:t>
      </w:r>
      <w:r>
        <w:rPr>
          <w:rFonts w:ascii="Georgia" w:hAnsi="Georgia"/>
          <w:sz w:val="22"/>
          <w:szCs w:val="22"/>
          <w:rtl w:val="0"/>
        </w:rPr>
        <w:t>(</w:t>
      </w:r>
      <w:r>
        <w:rPr>
          <w:rFonts w:ascii="Georgia" w:hAnsi="Georgia" w:hint="default"/>
          <w:sz w:val="22"/>
          <w:szCs w:val="22"/>
          <w:rtl w:val="0"/>
        </w:rPr>
        <w:t>απόσπασμα</w:t>
      </w:r>
      <w:r>
        <w:rPr>
          <w:rFonts w:ascii="Georgia" w:hAnsi="Georgia"/>
          <w:sz w:val="22"/>
          <w:szCs w:val="22"/>
          <w:rtl w:val="0"/>
        </w:rPr>
        <w:t>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Α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Περί γραμμάτων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Διά τούτο πρέπει να μάθετε όλοι σας γράμματα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διά να καταλαμβάνετε πως περιπατείτε</w:t>
      </w:r>
      <w:r>
        <w:rPr>
          <w:rFonts w:ascii="Georgia" w:hAnsi="Georgia"/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Και καθώς ο Μωυσής έμαθε γράμματα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έτσι πρέπει να ημείς να μανθάνωμεν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 xml:space="preserve">διά να ηξεύρωμεν τον Νόμον του Θεού </w:t>
      </w:r>
      <w:r>
        <w:rPr>
          <w:rFonts w:ascii="Georgia" w:hAnsi="Georgia"/>
          <w:sz w:val="22"/>
          <w:szCs w:val="22"/>
          <w:vertAlign w:val="superscript"/>
          <w:rtl w:val="0"/>
        </w:rPr>
        <w:t>.</w:t>
      </w:r>
      <w:r>
        <w:rPr>
          <w:rFonts w:ascii="Georgia" w:hAnsi="Georgia" w:hint="default"/>
          <w:sz w:val="22"/>
          <w:szCs w:val="22"/>
          <w:rtl w:val="0"/>
        </w:rPr>
        <w:t xml:space="preserve"> και αν δεν εμάθετε οι γονείς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πρέπει να μάθουν τα τέκνα σας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Δεν βλέπετε ότι αγρίωσε το Γένος μας από την αμάθειαν και εγίναμεν ωσάν θηρία</w:t>
      </w:r>
      <w:r>
        <w:rPr>
          <w:rFonts w:ascii="Georgia" w:hAnsi="Georgia"/>
          <w:sz w:val="22"/>
          <w:szCs w:val="22"/>
          <w:rtl w:val="0"/>
        </w:rPr>
        <w:t xml:space="preserve">; </w:t>
      </w:r>
      <w:r>
        <w:rPr>
          <w:rFonts w:ascii="Georgia" w:hAnsi="Georgia" w:hint="default"/>
          <w:sz w:val="22"/>
          <w:szCs w:val="22"/>
          <w:rtl w:val="0"/>
        </w:rPr>
        <w:t>Διά τούτο σας συμβουλεύω να κάμετε σχολείον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διά να εννοήτε το άγιον Ευαγγέλιον και τα λοιπά βιβλία</w:t>
      </w:r>
      <w:r>
        <w:rPr>
          <w:rFonts w:ascii="Georgia" w:hAnsi="Georgia"/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Να σπουδάζετε και σεις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αδελφοί μου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να μανθάνετε γράμματα όσον ημπορείτε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Και άμα δεν εμάθετε οι πατέρες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να σπουδάζετε τα παιδιά σας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να μανθάνουν τα ελληνικά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διότι και η Εκκλησία μας είναι εις την ελληνικήν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Και αν δεν σπουδάσης τα ελληνικά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αδελφέ μου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δεν ημπορείς να καταλάβεις εκείνα οπού ομολογεί η Εκκλησία μας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Καλύτερον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αδελφέ μου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να έχης ελληνικόν σχολείον εις την χώραν σου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παρά να έχης βρύσες και ποτάμια · και ωσάν μάθης το παιδί σου γράμματα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τότε λέγεται άνθρωπος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Το σχολείον ανοίγει τας εκκλησίας · το σχολείον ανοίγει τα μοναστήρια</w:t>
      </w:r>
      <w:r>
        <w:rPr>
          <w:rFonts w:ascii="Georgia" w:hAnsi="Georgia"/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Β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Περί γυναικών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Όταν έκαμεν ο Θεός τον άνδρα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έλαβεν ο πανάγαθος μίαν πλευράν απ’ αυτόν και έκαμε την γυναίκα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και του την έδωκε διά σύντροφον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Ίσια την έκαμε ο Θεός την γυναίκα με τον άνδρα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όχι κατωτέρα</w:t>
      </w:r>
      <w:r>
        <w:rPr>
          <w:rFonts w:ascii="Georgia" w:hAnsi="Georgia"/>
          <w:sz w:val="22"/>
          <w:szCs w:val="22"/>
          <w:rtl w:val="0"/>
        </w:rPr>
        <w:t>.</w:t>
      </w:r>
      <w:r>
        <w:rPr>
          <w:rFonts w:ascii="Georgia" w:hAnsi="Georgia" w:hint="default"/>
          <w:sz w:val="22"/>
          <w:szCs w:val="22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/>
          <w:sz w:val="22"/>
          <w:szCs w:val="22"/>
          <w:rtl w:val="0"/>
          <w:lang w:val="ru-RU"/>
        </w:rPr>
        <w:t xml:space="preserve">- </w:t>
      </w:r>
      <w:r>
        <w:rPr>
          <w:rFonts w:ascii="Georgia" w:hAnsi="Georgia" w:hint="default"/>
          <w:sz w:val="22"/>
          <w:szCs w:val="22"/>
          <w:rtl w:val="0"/>
        </w:rPr>
        <w:t>Εδώ πώς τας έχετε τας γυναίκας</w:t>
      </w:r>
      <w:r>
        <w:rPr>
          <w:rFonts w:ascii="Georgia" w:hAnsi="Georgia"/>
          <w:sz w:val="22"/>
          <w:szCs w:val="22"/>
          <w:rtl w:val="0"/>
        </w:rPr>
        <w:t>;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/>
          <w:sz w:val="22"/>
          <w:szCs w:val="22"/>
          <w:rtl w:val="0"/>
          <w:lang w:val="ru-RU"/>
        </w:rPr>
        <w:t xml:space="preserve">- </w:t>
      </w:r>
      <w:r>
        <w:rPr>
          <w:rFonts w:ascii="Georgia" w:hAnsi="Georgia" w:hint="default"/>
          <w:sz w:val="22"/>
          <w:szCs w:val="22"/>
          <w:rtl w:val="0"/>
        </w:rPr>
        <w:t>Διά κατωτέρας</w:t>
      </w:r>
      <w:r>
        <w:rPr>
          <w:rFonts w:ascii="Georgia" w:hAnsi="Georgia"/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Ανίσως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αδελφοί μου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και θέλετε να είσθε καλλίτεροι οι άνδρες από τας γυναίκας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πρέπει να κάμνετε και έργα καλλίτερα από αυτάς</w:t>
      </w:r>
      <w:r>
        <w:rPr>
          <w:rFonts w:ascii="Georgia" w:hAnsi="Georgia"/>
          <w:sz w:val="22"/>
          <w:szCs w:val="22"/>
          <w:rtl w:val="0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Georgia" w:hAnsi="Georgia" w:hint="default"/>
          <w:sz w:val="22"/>
          <w:szCs w:val="22"/>
          <w:rtl w:val="0"/>
        </w:rPr>
        <w:t>Πρέπει και συ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ω άνδρα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να μη μεταχειρίζεσαι την γυναίκα σου ωσάν σκλάβα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διότι πλάσμα του Θεού είναι και εκείνη καθώς και συ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Τόσον εσταυρώθηκεν ο Θεός δι’ εσέ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όσον και δι’ εκείνην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Πατέρα λέγεις εσύ τον Θεόν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πατέρα τον λέγει και εκείνη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Έχετε μίαν πίστιν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 xml:space="preserve">ένα βάπτισμα </w:t>
      </w:r>
      <w:r>
        <w:rPr>
          <w:rFonts w:ascii="Georgia" w:hAnsi="Georgia"/>
          <w:sz w:val="22"/>
          <w:szCs w:val="22"/>
          <w:vertAlign w:val="superscript"/>
          <w:rtl w:val="0"/>
        </w:rPr>
        <w:t>.</w:t>
      </w:r>
      <w:r>
        <w:rPr>
          <w:rFonts w:ascii="Georgia" w:hAnsi="Georgia" w:hint="default"/>
          <w:sz w:val="22"/>
          <w:szCs w:val="22"/>
          <w:rtl w:val="0"/>
        </w:rPr>
        <w:t xml:space="preserve"> δεν την έχει ο Θεός κατωτέραν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Διά τούτο την έκαμεν από την μέσην του ανδρός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 xml:space="preserve">διά να είναι ο άνδρας ωσάν την κεφαλήν και η γυναίκα το σώμα </w:t>
      </w:r>
      <w:r>
        <w:rPr>
          <w:rFonts w:ascii="Georgia" w:hAnsi="Georgia"/>
          <w:sz w:val="22"/>
          <w:szCs w:val="22"/>
          <w:vertAlign w:val="superscript"/>
          <w:rtl w:val="0"/>
        </w:rPr>
        <w:t>.</w:t>
      </w:r>
      <w:r>
        <w:rPr>
          <w:rFonts w:ascii="Georgia" w:hAnsi="Georgia" w:hint="default"/>
          <w:sz w:val="22"/>
          <w:szCs w:val="22"/>
          <w:rtl w:val="0"/>
        </w:rPr>
        <w:t>  διά τούτο δεν την έκαμεν από το κεφάλι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διά να μη καταφρονή τον άνδρα</w:t>
      </w:r>
      <w:r>
        <w:rPr>
          <w:rFonts w:ascii="Georgia" w:hAnsi="Georgia"/>
          <w:sz w:val="22"/>
          <w:szCs w:val="22"/>
          <w:rtl w:val="0"/>
        </w:rPr>
        <w:t xml:space="preserve">. </w:t>
      </w:r>
      <w:r>
        <w:rPr>
          <w:rFonts w:ascii="Georgia" w:hAnsi="Georgia" w:hint="default"/>
          <w:sz w:val="22"/>
          <w:szCs w:val="22"/>
          <w:rtl w:val="0"/>
        </w:rPr>
        <w:t>Ομοίως πάλιν δεν την έκαμε από τα ποδάρια</w:t>
      </w:r>
      <w:r>
        <w:rPr>
          <w:rFonts w:ascii="Georgia" w:hAnsi="Georgia"/>
          <w:sz w:val="22"/>
          <w:szCs w:val="22"/>
          <w:rtl w:val="0"/>
        </w:rPr>
        <w:t xml:space="preserve">, </w:t>
      </w:r>
      <w:r>
        <w:rPr>
          <w:rFonts w:ascii="Georgia" w:hAnsi="Georgia" w:hint="default"/>
          <w:sz w:val="22"/>
          <w:szCs w:val="22"/>
          <w:rtl w:val="0"/>
        </w:rPr>
        <w:t>διά να μη καταφρονή ο άνδρας την γυναίκα</w:t>
      </w:r>
      <w:r>
        <w:rPr>
          <w:rFonts w:ascii="Georgia" w:hAnsi="Georgia"/>
          <w:sz w:val="22"/>
          <w:szCs w:val="22"/>
          <w:rtl w:val="0"/>
        </w:rPr>
        <w:t>.</w:t>
      </w:r>
      <w:r>
        <w:rPr>
          <w:rFonts w:ascii="Times Roman" w:cs="Times Roman" w:hAnsi="Times Roman" w:eastAsia="Times Roman"/>
          <w:sz w:val="22"/>
          <w:szCs w:val="2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